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57" w:rsidRDefault="00402657" w:rsidP="00402657">
      <w:pPr>
        <w:pStyle w:val="Title"/>
        <w:jc w:val="center"/>
      </w:pPr>
    </w:p>
    <w:p w:rsidR="00402657" w:rsidRPr="00402657" w:rsidRDefault="00402657" w:rsidP="00402657">
      <w:pPr>
        <w:pStyle w:val="Title"/>
        <w:jc w:val="center"/>
      </w:pPr>
      <w:r w:rsidRPr="00402657">
        <w:t>NIH Mindful Printing Campaign 2015</w:t>
      </w:r>
      <w:r>
        <w:t>:</w:t>
      </w:r>
    </w:p>
    <w:p w:rsidR="00B169BE" w:rsidRDefault="00402657" w:rsidP="00B169BE">
      <w:pPr>
        <w:pStyle w:val="Title"/>
        <w:jc w:val="center"/>
      </w:pPr>
      <w:r w:rsidRPr="00402657">
        <w:t>How to Host Paperless Meetings</w:t>
      </w:r>
    </w:p>
    <w:p w:rsidR="00B169BE" w:rsidRDefault="00B169BE" w:rsidP="00B169BE"/>
    <w:p w:rsidR="00402657" w:rsidRPr="00720730" w:rsidRDefault="00402657" w:rsidP="004026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0730">
        <w:rPr>
          <w:sz w:val="24"/>
          <w:szCs w:val="24"/>
        </w:rPr>
        <w:t xml:space="preserve">Use </w:t>
      </w:r>
      <w:r w:rsidR="00ED2F93" w:rsidRPr="00720730">
        <w:rPr>
          <w:sz w:val="24"/>
          <w:szCs w:val="24"/>
        </w:rPr>
        <w:t xml:space="preserve">emails, or a web application like Microsoft SharePoint </w:t>
      </w:r>
      <w:r w:rsidRPr="00720730">
        <w:rPr>
          <w:sz w:val="24"/>
          <w:szCs w:val="24"/>
        </w:rPr>
        <w:t xml:space="preserve">to share meeting materials prior to the actual </w:t>
      </w:r>
      <w:r w:rsidR="00170ED8" w:rsidRPr="00720730">
        <w:rPr>
          <w:sz w:val="24"/>
          <w:szCs w:val="24"/>
        </w:rPr>
        <w:t>meeting.   As</w:t>
      </w:r>
      <w:r w:rsidRPr="00720730">
        <w:rPr>
          <w:sz w:val="24"/>
          <w:szCs w:val="24"/>
        </w:rPr>
        <w:t xml:space="preserve"> the host, let your meeting attendees know that you will not be providing paper copies of the materials at the meeting. Meeting attendees can bring paper copies if necessary. </w:t>
      </w:r>
    </w:p>
    <w:p w:rsidR="00E254AC" w:rsidRPr="00720730" w:rsidRDefault="00E254AC" w:rsidP="00E254AC">
      <w:pPr>
        <w:pStyle w:val="ListParagraph"/>
        <w:rPr>
          <w:sz w:val="24"/>
          <w:szCs w:val="24"/>
        </w:rPr>
      </w:pPr>
    </w:p>
    <w:p w:rsidR="00170ED8" w:rsidRPr="00720730" w:rsidRDefault="00170ED8" w:rsidP="004026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0730">
        <w:rPr>
          <w:sz w:val="24"/>
          <w:szCs w:val="24"/>
        </w:rPr>
        <w:t xml:space="preserve">During the meeting, display the meeting agenda and the presentation materials on the screen.  </w:t>
      </w:r>
    </w:p>
    <w:p w:rsidR="00402657" w:rsidRPr="00720730" w:rsidRDefault="00402657" w:rsidP="00402657">
      <w:pPr>
        <w:rPr>
          <w:sz w:val="24"/>
          <w:szCs w:val="24"/>
        </w:rPr>
      </w:pPr>
    </w:p>
    <w:p w:rsidR="00402657" w:rsidRPr="00720730" w:rsidRDefault="00402657" w:rsidP="004026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0730">
        <w:rPr>
          <w:sz w:val="24"/>
          <w:szCs w:val="24"/>
        </w:rPr>
        <w:t xml:space="preserve">Provide options for members to attend the meeting remotely.  Implement a conference call number and/or an online meeting space.  </w:t>
      </w:r>
    </w:p>
    <w:p w:rsidR="00402657" w:rsidRPr="00720730" w:rsidRDefault="00402657" w:rsidP="00402657">
      <w:pPr>
        <w:rPr>
          <w:sz w:val="24"/>
          <w:szCs w:val="24"/>
        </w:rPr>
      </w:pPr>
    </w:p>
    <w:p w:rsidR="00402657" w:rsidRPr="00720730" w:rsidRDefault="00402657" w:rsidP="004026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0730">
        <w:rPr>
          <w:sz w:val="24"/>
          <w:szCs w:val="24"/>
        </w:rPr>
        <w:t>Take meeting notes and attendance with your laptop or a hand held device. After the meeting, post the meeting notes on a SharePoint site or distribute them through email.</w:t>
      </w:r>
    </w:p>
    <w:p w:rsidR="00402657" w:rsidRPr="00720730" w:rsidRDefault="00402657" w:rsidP="00402657">
      <w:pPr>
        <w:rPr>
          <w:sz w:val="24"/>
          <w:szCs w:val="24"/>
        </w:rPr>
      </w:pPr>
    </w:p>
    <w:p w:rsidR="00402657" w:rsidRPr="00720730" w:rsidRDefault="00402657" w:rsidP="004026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0730">
        <w:rPr>
          <w:sz w:val="24"/>
          <w:szCs w:val="24"/>
        </w:rPr>
        <w:t>If you need volunteer participation, try using online sign up tools such as “Sign-up-Genius”.</w:t>
      </w:r>
    </w:p>
    <w:p w:rsidR="00402657" w:rsidRPr="00720730" w:rsidRDefault="00402657" w:rsidP="00402657">
      <w:pPr>
        <w:rPr>
          <w:sz w:val="24"/>
          <w:szCs w:val="24"/>
        </w:rPr>
      </w:pPr>
    </w:p>
    <w:p w:rsidR="00402657" w:rsidRPr="00720730" w:rsidRDefault="00402657" w:rsidP="004026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0730">
        <w:rPr>
          <w:sz w:val="24"/>
          <w:szCs w:val="24"/>
        </w:rPr>
        <w:t>If you need to collect data, try using an online survey tool, such as “Survey Monkey”.</w:t>
      </w:r>
      <w:bookmarkStart w:id="0" w:name="_GoBack"/>
      <w:bookmarkEnd w:id="0"/>
    </w:p>
    <w:p w:rsidR="00814557" w:rsidRPr="00720730" w:rsidRDefault="00814557">
      <w:pPr>
        <w:rPr>
          <w:sz w:val="24"/>
          <w:szCs w:val="24"/>
        </w:rPr>
      </w:pPr>
    </w:p>
    <w:p w:rsidR="00B169BE" w:rsidRDefault="00170ED8" w:rsidP="00B169BE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19F7924" wp14:editId="2DF7065D">
            <wp:simplePos x="0" y="0"/>
            <wp:positionH relativeFrom="column">
              <wp:posOffset>2324100</wp:posOffset>
            </wp:positionH>
            <wp:positionV relativeFrom="paragraph">
              <wp:posOffset>20320</wp:posOffset>
            </wp:positionV>
            <wp:extent cx="895350" cy="942975"/>
            <wp:effectExtent l="0" t="0" r="0" b="9525"/>
            <wp:wrapNone/>
            <wp:docPr id="2" name="Picture 2" descr="NA02413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2413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3A3" w:rsidRDefault="001B43A3" w:rsidP="00B169BE"/>
    <w:p w:rsidR="001B43A3" w:rsidRDefault="00170ED8" w:rsidP="00B169BE"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612A23C" wp14:editId="33E6A5E0">
            <wp:simplePos x="0" y="0"/>
            <wp:positionH relativeFrom="column">
              <wp:posOffset>1799590</wp:posOffset>
            </wp:positionH>
            <wp:positionV relativeFrom="paragraph">
              <wp:posOffset>71755</wp:posOffset>
            </wp:positionV>
            <wp:extent cx="600075" cy="561975"/>
            <wp:effectExtent l="0" t="0" r="9525" b="9525"/>
            <wp:wrapNone/>
            <wp:docPr id="3" name="Picture 3" descr="NA02413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2413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799CD90" wp14:editId="526FCCDA">
            <wp:simplePos x="0" y="0"/>
            <wp:positionH relativeFrom="column">
              <wp:posOffset>3133090</wp:posOffset>
            </wp:positionH>
            <wp:positionV relativeFrom="paragraph">
              <wp:posOffset>62230</wp:posOffset>
            </wp:positionV>
            <wp:extent cx="600075" cy="561975"/>
            <wp:effectExtent l="0" t="0" r="9525" b="9525"/>
            <wp:wrapNone/>
            <wp:docPr id="4" name="Picture 4" descr="NA02413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2413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3A3" w:rsidRDefault="001B43A3" w:rsidP="00B169BE"/>
    <w:p w:rsidR="001B43A3" w:rsidRDefault="001B43A3" w:rsidP="00B169BE"/>
    <w:p w:rsidR="001B43A3" w:rsidRDefault="001B43A3" w:rsidP="00B169BE"/>
    <w:p w:rsidR="001B43A3" w:rsidRDefault="001B43A3" w:rsidP="00B169BE"/>
    <w:p w:rsidR="00B169BE" w:rsidRPr="00720730" w:rsidRDefault="00B169BE" w:rsidP="00B169BE">
      <w:pPr>
        <w:rPr>
          <w:sz w:val="24"/>
          <w:szCs w:val="24"/>
        </w:rPr>
      </w:pPr>
      <w:r w:rsidRPr="00720730">
        <w:rPr>
          <w:sz w:val="24"/>
          <w:szCs w:val="24"/>
        </w:rPr>
        <w:t xml:space="preserve">For more information visit: </w:t>
      </w:r>
      <w:hyperlink r:id="rId9" w:history="1">
        <w:r w:rsidRPr="00720730">
          <w:rPr>
            <w:rStyle w:val="Hyperlink"/>
            <w:sz w:val="24"/>
            <w:szCs w:val="24"/>
          </w:rPr>
          <w:t>http://nems.nih.gov/Pages/paperfree.aspx</w:t>
        </w:r>
      </w:hyperlink>
      <w:r w:rsidRPr="00720730">
        <w:rPr>
          <w:sz w:val="24"/>
          <w:szCs w:val="24"/>
        </w:rPr>
        <w:t xml:space="preserve"> </w:t>
      </w:r>
    </w:p>
    <w:p w:rsidR="00B169BE" w:rsidRPr="00E31137" w:rsidRDefault="00B169BE">
      <w:pPr>
        <w:rPr>
          <w:sz w:val="24"/>
          <w:szCs w:val="24"/>
        </w:rPr>
      </w:pPr>
    </w:p>
    <w:sectPr w:rsidR="00B169BE" w:rsidRPr="00E311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57" w:rsidRDefault="00402657" w:rsidP="00402657">
      <w:r>
        <w:separator/>
      </w:r>
    </w:p>
  </w:endnote>
  <w:endnote w:type="continuationSeparator" w:id="0">
    <w:p w:rsidR="00402657" w:rsidRDefault="00402657" w:rsidP="0040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57" w:rsidRDefault="00402657" w:rsidP="00402657">
      <w:r>
        <w:separator/>
      </w:r>
    </w:p>
  </w:footnote>
  <w:footnote w:type="continuationSeparator" w:id="0">
    <w:p w:rsidR="00402657" w:rsidRDefault="00402657" w:rsidP="0040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57" w:rsidRDefault="00E254AC">
    <w:pPr>
      <w:pStyle w:val="Header"/>
    </w:pPr>
    <w:r>
      <w:tab/>
    </w:r>
    <w:r>
      <w:tab/>
    </w:r>
    <w:r w:rsidR="001B43A3">
      <w:t xml:space="preserve">  </w:t>
    </w:r>
    <w:r w:rsidR="00402657">
      <w:rPr>
        <w:rFonts w:ascii="Trebuchet MS" w:hAnsi="Trebuchet MS"/>
        <w:noProof/>
        <w:color w:val="004FBA"/>
        <w:sz w:val="19"/>
        <w:szCs w:val="19"/>
      </w:rPr>
      <w:drawing>
        <wp:inline distT="0" distB="0" distL="0" distR="0" wp14:anchorId="42D161E0" wp14:editId="75A49DA5">
          <wp:extent cx="2333625" cy="358101"/>
          <wp:effectExtent l="0" t="0" r="0" b="4445"/>
          <wp:docPr id="1" name="Picture 1" descr="National Institutes of Health (NIH) - Turning Discovery Into Healt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Institutes of Health (NIH) - Turning Discovery Into Healt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895" cy="361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4A2C"/>
    <w:multiLevelType w:val="hybridMultilevel"/>
    <w:tmpl w:val="676C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24C9"/>
    <w:multiLevelType w:val="hybridMultilevel"/>
    <w:tmpl w:val="E0CA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57"/>
    <w:rsid w:val="00170ED8"/>
    <w:rsid w:val="001B43A3"/>
    <w:rsid w:val="0036747F"/>
    <w:rsid w:val="00402657"/>
    <w:rsid w:val="00720730"/>
    <w:rsid w:val="00814557"/>
    <w:rsid w:val="00B169BE"/>
    <w:rsid w:val="00D41E94"/>
    <w:rsid w:val="00E254AC"/>
    <w:rsid w:val="00E31137"/>
    <w:rsid w:val="00E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5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2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2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026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02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657"/>
  </w:style>
  <w:style w:type="paragraph" w:styleId="Footer">
    <w:name w:val="footer"/>
    <w:basedOn w:val="Normal"/>
    <w:link w:val="FooterChar"/>
    <w:uiPriority w:val="99"/>
    <w:unhideWhenUsed/>
    <w:rsid w:val="00402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657"/>
  </w:style>
  <w:style w:type="paragraph" w:styleId="BalloonText">
    <w:name w:val="Balloon Text"/>
    <w:basedOn w:val="Normal"/>
    <w:link w:val="BalloonTextChar"/>
    <w:uiPriority w:val="99"/>
    <w:semiHidden/>
    <w:unhideWhenUsed/>
    <w:rsid w:val="00402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69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5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2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2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026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02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657"/>
  </w:style>
  <w:style w:type="paragraph" w:styleId="Footer">
    <w:name w:val="footer"/>
    <w:basedOn w:val="Normal"/>
    <w:link w:val="FooterChar"/>
    <w:uiPriority w:val="99"/>
    <w:unhideWhenUsed/>
    <w:rsid w:val="00402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657"/>
  </w:style>
  <w:style w:type="paragraph" w:styleId="BalloonText">
    <w:name w:val="Balloon Text"/>
    <w:basedOn w:val="Normal"/>
    <w:link w:val="BalloonTextChar"/>
    <w:uiPriority w:val="99"/>
    <w:semiHidden/>
    <w:unhideWhenUsed/>
    <w:rsid w:val="00402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16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m.nems.nih.gov/Pages/paperfree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D08BF0C19C4F9DC16EE45109083D" ma:contentTypeVersion="1" ma:contentTypeDescription="Create a new document." ma:contentTypeScope="" ma:versionID="dcbe6492affc7c4b1760746e1fa66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2065D-CCC7-4AC2-ACDC-70EC54242AB6}"/>
</file>

<file path=customXml/itemProps2.xml><?xml version="1.0" encoding="utf-8"?>
<ds:datastoreItem xmlns:ds="http://schemas.openxmlformats.org/officeDocument/2006/customXml" ds:itemID="{9879DC21-4F49-4F6A-B584-28B968B41B7E}"/>
</file>

<file path=customXml/itemProps3.xml><?xml version="1.0" encoding="utf-8"?>
<ds:datastoreItem xmlns:ds="http://schemas.openxmlformats.org/officeDocument/2006/customXml" ds:itemID="{48459081-DBC3-4B0D-861B-57E72189FC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NIH/ORS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Paperless Meeting Fact Sheet</dc:title>
  <dc:creator>Terry Leland</dc:creator>
  <cp:lastModifiedBy>blade_runner</cp:lastModifiedBy>
  <cp:revision>4</cp:revision>
  <cp:lastPrinted>2015-02-09T12:49:00Z</cp:lastPrinted>
  <dcterms:created xsi:type="dcterms:W3CDTF">2015-02-09T13:03:00Z</dcterms:created>
  <dcterms:modified xsi:type="dcterms:W3CDTF">2015-02-09T19:26:00Z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0x0101001C77D08BF0C19C4F9DC16EE45109083D</vt:lpwstr>
  </property>
</Properties>
</file>